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homiletics-analysis-psalms-4"/>
    <w:p>
      <w:pPr>
        <w:pStyle w:val="Heading1"/>
      </w:pPr>
      <w:r>
        <w:t xml:space="preserve">Homiletics Analysis: Psalms 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4 is an evening prayer of David (v. 8 provides the settling frame) offered against a backdrop of distress and social antagonism. The psalm moves through three recognizable phases. First, David calls on God directly as the one who has proven Himself faithful in past distress — a petition grounded not in hope but in track record (v. 1). Second, David addresses his opponents — those who are pursuing</w:t>
      </w:r>
      <w:r>
        <w:t xml:space="preserve"> </w:t>
      </w:r>
      <w:r>
        <w:t xml:space="preserve">“worthless things”</w:t>
      </w:r>
      <w:r>
        <w:t xml:space="preserve"> </w:t>
      </w:r>
      <w:r>
        <w:t xml:space="preserve">and</w:t>
      </w:r>
      <w:r>
        <w:t xml:space="preserve"> </w:t>
      </w:r>
      <w:r>
        <w:t xml:space="preserve">“lies,”</w:t>
      </w:r>
      <w:r>
        <w:t xml:space="preserve"> </w:t>
      </w:r>
      <w:r>
        <w:t xml:space="preserve">turning God’s glory into shame — rebuking them and calling them to genuine fear of the LORD rather than the empty pursuit of false goods (vv. 2–5). Third, David turns to contrast two orientations: those who are asking</w:t>
      </w:r>
      <w:r>
        <w:t xml:space="preserve"> </w:t>
      </w:r>
      <w:r>
        <w:t xml:space="preserve">“who will show us good?”</w:t>
      </w:r>
      <w:r>
        <w:t xml:space="preserve"> </w:t>
      </w:r>
      <w:r>
        <w:t xml:space="preserve">— looking horizontally for blessing — and David’s own posture of trusting God whose favor brings more joy than any material abundance (vv. 6–8). The psalm closes with David lying down in peace, a confidence that is explicitly grounded not in circumstances but in the LORD’s exclusive ability to make him dwell in safety (v. 8).</w:t>
      </w:r>
    </w:p>
    <w:p>
      <w:pPr>
        <w:pStyle w:val="BodyText"/>
      </w:pPr>
      <w:r>
        <w:t xml:space="preserve">The psalm is intimate and personal in address, moving between God (vv. 1, 3, 6–8), opponents (vv. 2–5), and an implicit community (v. 6). It is structured rhetorically as a prayer that becomes a testimony — the act of praying itself demonstrating the confidence it proclaims.</w:t>
      </w:r>
    </w:p>
    <w:p>
      <w:pPr>
        <w:pStyle w:val="BodyText"/>
      </w:pPr>
      <w:r>
        <w:rPr>
          <w:b/>
          <w:bCs/>
        </w:rPr>
        <w:t xml:space="preserve">This Text — Intent:</w:t>
      </w:r>
    </w:p>
    <w:p>
      <w:pPr>
        <w:pStyle w:val="BodyText"/>
      </w:pPr>
      <w:r>
        <w:t xml:space="preserve">God is seeking, through this psalm, to reorient the reader’s fundamental posture toward security. The psalm targets the anxious soul — the person under pressure, surrounded by voices that suggest God’s favor is insufficient and that real relief must come from elsewhere. The intent is not merely to teach a doctrine of trust but to produce it — to move the reader from the anxiety that</w:t>
      </w:r>
      <w:r>
        <w:t xml:space="preserve"> </w:t>
      </w:r>
      <w:r>
        <w:t xml:space="preserve">“chases good”</w:t>
      </w:r>
      <w:r>
        <w:t xml:space="preserve"> </w:t>
      </w:r>
      <w:r>
        <w:t xml:space="preserve">horizontally (v. 6) into the settled peace that comes only from the LORD’s face shining upon them (vv. 6–8). God is also calling, through David’s address to opponents, for the reader to examine what they are actually treating as their source of security — whether they are pursuing</w:t>
      </w:r>
      <w:r>
        <w:t xml:space="preserve"> </w:t>
      </w:r>
      <w:r>
        <w:t xml:space="preserve">“worthless things”</w:t>
      </w:r>
      <w:r>
        <w:t xml:space="preserve"> </w:t>
      </w:r>
      <w:r>
        <w:t xml:space="preserve">while professing faith. The psalm functions as both comfort and confrontation, depending on where the reader stands.</w:t>
      </w:r>
    </w:p>
    <w:p>
      <w:r>
        <w:pict>
          <v:rect style="width:0;height:1.5pt" o:hralign="center" o:hrstd="t" o:hr="t"/>
        </w:pict>
      </w:r>
    </w:p>
    <w:p>
      <w:pPr>
        <w:pStyle w:val="FirstParagraph"/>
      </w:pPr>
      <w:r>
        <w:rPr>
          <w:b/>
          <w:bCs/>
        </w:rPr>
        <w:t xml:space="preserve">Subject Sentence:</w:t>
      </w:r>
      <w:r>
        <w:t xml:space="preserve"> </w:t>
      </w:r>
      <w:r>
        <w:t xml:space="preserve">The LORD’s favor is the only foundation for genuine rest and security.</w:t>
      </w:r>
    </w:p>
    <w:p>
      <w:r>
        <w:pict>
          <v:rect style="width:0;height:1.5pt" o:hralign="center" o:hrstd="t" o:hr="t"/>
        </w:pict>
      </w:r>
    </w:p>
    <w:p>
      <w:pPr>
        <w:pStyle w:val="FirstParagraph"/>
      </w:pPr>
      <w:r>
        <w:rPr>
          <w:b/>
          <w:bCs/>
        </w:rPr>
        <w:t xml:space="preserve">Primary Claim:</w:t>
      </w:r>
      <w:r>
        <w:t xml:space="preserve"> </w:t>
      </w:r>
      <w:r>
        <w:t xml:space="preserve">God is calling His people out of the anxious, horizontal search for security — confronting the idols beneath that search and summoning them into the settled peace that comes only from His face shining upon them.</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On the identity of the opponents (vv. 2–5):</w:t>
      </w:r>
      <w:r>
        <w:t xml:space="preserve"> </w:t>
      </w:r>
      <w:r>
        <w:t xml:space="preserve">There is genuine interpretive discussion about who David is addressing in verses 2–5 — whether these are external political or military enemies, or fellow Israelites who have turned to false gods and are pressuring David. The text does not require a sharp distinction. The accusation that they are turning David’s</w:t>
      </w:r>
      <w:r>
        <w:t xml:space="preserve"> </w:t>
      </w:r>
      <w:r>
        <w:t xml:space="preserve">“glory”</w:t>
      </w:r>
      <w:r>
        <w:t xml:space="preserve"> </w:t>
      </w:r>
      <w:r>
        <w:t xml:space="preserve">(his honor, or possibly God’s glory as David’s king) into shame, and pursuing</w:t>
      </w:r>
      <w:r>
        <w:t xml:space="preserve"> </w:t>
      </w:r>
      <w:r>
        <w:t xml:space="preserve">“lies”</w:t>
      </w:r>
      <w:r>
        <w:t xml:space="preserve"> </w:t>
      </w:r>
      <w:r>
        <w:t xml:space="preserve">and</w:t>
      </w:r>
      <w:r>
        <w:t xml:space="preserve"> </w:t>
      </w:r>
      <w:r>
        <w:t xml:space="preserve">“worthless things”</w:t>
      </w:r>
      <w:r>
        <w:t xml:space="preserve"> </w:t>
      </w:r>
      <w:r>
        <w:t xml:space="preserve">(v. 2), is consistent with covenant-breaking Israelites more than with foreign armies. The Reformed reading takes seriously that the opponents are covenant people who have abandoned genuine worship — making this passage a confrontation with religious nominalism and functional idolatry within the community of faith, not merely an external threat narrative.</w:t>
      </w:r>
    </w:p>
    <w:p>
      <w:pPr>
        <w:pStyle w:val="BodyText"/>
      </w:pPr>
      <w:r>
        <w:rPr>
          <w:b/>
          <w:bCs/>
        </w:rPr>
        <w:t xml:space="preserve">On verse 4 —</w:t>
      </w:r>
      <w:r>
        <w:rPr>
          <w:b/>
          <w:bCs/>
        </w:rPr>
        <w:t xml:space="preserve"> </w:t>
      </w:r>
      <w:r>
        <w:rPr>
          <w:b/>
          <w:bCs/>
        </w:rPr>
        <w:t xml:space="preserve">“Be angry and do not sin”</w:t>
      </w:r>
      <w:r>
        <w:rPr>
          <w:b/>
          <w:bCs/>
        </w:rPr>
        <w:t xml:space="preserve">:</w:t>
      </w:r>
      <w:r>
        <w:t xml:space="preserve"> </w:t>
      </w:r>
      <w:r>
        <w:t xml:space="preserve">This verse (</w:t>
      </w:r>
      <w:r>
        <w:rPr>
          <w:i/>
          <w:iCs/>
        </w:rPr>
        <w:t xml:space="preserve">rgz</w:t>
      </w:r>
      <w:r>
        <w:t xml:space="preserve"> </w:t>
      </w:r>
      <w:r>
        <w:t xml:space="preserve">— tremble/be agitated) is quoted by Paul in Ephesians 4:26 in a New Testament ethical context, which has led some expositors to import Paul’s application back into Psalm 4 as if it were primarily ethical instruction about managing anger. The psalm’s context does not support this as the primary thrust. David is likely calling his opponents to tremble before the LORD rather than pursuing their own agendas — the</w:t>
      </w:r>
      <w:r>
        <w:t xml:space="preserve"> </w:t>
      </w:r>
      <w:r>
        <w:t xml:space="preserve">“being angry”</w:t>
      </w:r>
      <w:r>
        <w:t xml:space="preserve"> </w:t>
      </w:r>
      <w:r>
        <w:t xml:space="preserve">is not anger at a human party but a reverential trembling before God. The Pauline quotation represents a legitimate secondary application of the principle (legitimate agitation, rightly directed, must not metastasize into sinful behavior), but it should not be allowed to override the psalm’s own rhetorical situation. Reformed expositors should acknowledge the Ephesians connection without collapsing the psalm’s force into an anger-management text.</w:t>
      </w:r>
    </w:p>
    <w:p>
      <w:pPr>
        <w:pStyle w:val="BodyText"/>
      </w:pPr>
      <w:r>
        <w:rPr>
          <w:b/>
          <w:bCs/>
        </w:rPr>
        <w:t xml:space="preserve">On verse 6 —</w:t>
      </w:r>
      <w:r>
        <w:rPr>
          <w:b/>
          <w:bCs/>
        </w:rPr>
        <w:t xml:space="preserve"> </w:t>
      </w:r>
      <w:r>
        <w:rPr>
          <w:b/>
          <w:bCs/>
        </w:rPr>
        <w:t xml:space="preserve">“Lift up the light of your face upon us”</w:t>
      </w:r>
      <w:r>
        <w:rPr>
          <w:b/>
          <w:bCs/>
        </w:rPr>
        <w:t xml:space="preserve">:</w:t>
      </w:r>
      <w:r>
        <w:t xml:space="preserve"> </w:t>
      </w:r>
      <w:r>
        <w:t xml:space="preserve">Some traditions read this as a generic petition for divine blessing, essentially a parallel to the Aaronic blessing of Numbers 6:24–26. This is correct as far as it goes but undersells the verse’s function in the psalm’s argument. The</w:t>
      </w:r>
      <w:r>
        <w:t xml:space="preserve"> </w:t>
      </w:r>
      <w:r>
        <w:t xml:space="preserve">“many”</w:t>
      </w:r>
      <w:r>
        <w:t xml:space="preserve"> </w:t>
      </w:r>
      <w:r>
        <w:t xml:space="preserve">are asking</w:t>
      </w:r>
      <w:r>
        <w:t xml:space="preserve"> </w:t>
      </w:r>
      <w:r>
        <w:t xml:space="preserve">“who will show us good?”</w:t>
      </w:r>
      <w:r>
        <w:t xml:space="preserve"> </w:t>
      </w:r>
      <w:r>
        <w:t xml:space="preserve">— a question that exposes their horizontal orientation, their expectation that security and flourishing will come from visible, material sources. David’s counter-petition is not simply</w:t>
      </w:r>
      <w:r>
        <w:t xml:space="preserve"> </w:t>
      </w:r>
      <w:r>
        <w:t xml:space="preserve">“we want blessing too”</w:t>
      </w:r>
      <w:r>
        <w:t xml:space="preserve"> </w:t>
      </w:r>
      <w:r>
        <w:t xml:space="preserve">but</w:t>
      </w:r>
      <w:r>
        <w:t xml:space="preserve"> </w:t>
      </w:r>
      <w:r>
        <w:t xml:space="preserve">“the only good we need is</w:t>
      </w:r>
      <w:r>
        <w:t xml:space="preserve"> </w:t>
      </w:r>
      <w:r>
        <w:rPr>
          <w:i/>
          <w:iCs/>
        </w:rPr>
        <w:t xml:space="preserve">you</w:t>
      </w:r>
      <w:r>
        <w:t xml:space="preserve"> </w:t>
      </w:r>
      <w:r>
        <w:t xml:space="preserve">— your face, your favor.”</w:t>
      </w:r>
      <w:r>
        <w:t xml:space="preserve"> </w:t>
      </w:r>
      <w:r>
        <w:t xml:space="preserve">The petition is a radical theological reorientation, not a parallel request. Reformed reading should preserve this contrast as the psalm’s theological hinge.</w:t>
      </w:r>
    </w:p>
    <w:p>
      <w:pPr>
        <w:pStyle w:val="BodyText"/>
      </w:pPr>
      <w:r>
        <w:rPr>
          <w:b/>
          <w:bCs/>
        </w:rPr>
        <w:t xml:space="preserve">No significant controversy exists</w:t>
      </w:r>
      <w:r>
        <w:t xml:space="preserve"> </w:t>
      </w:r>
      <w:r>
        <w:t xml:space="preserve">on the psalm’s genre, authorship attribution, or eschatological referent. The psalm is properly read as a Davidic lament-turned-confidence psalm, with no significant dispensational or eschatological complications.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Numbers 6:24–26</w:t>
      </w:r>
      <w:r>
        <w:t xml:space="preserve"> </w:t>
      </w:r>
      <w:r>
        <w:t xml:space="preserve">— The Aaronic blessing (</w:t>
      </w:r>
      <w:r>
        <w:t xml:space="preserve">“the LORD make His face shine upon you”</w:t>
      </w:r>
      <w:r>
        <w:t xml:space="preserve">) provides the covenantal background for verse 6’s petition; David is not innovating but drawing on the established covenant formula for what divine favor looks like — making explicit that this face-shining is the</w:t>
      </w:r>
      <w:r>
        <w:t xml:space="preserve"> </w:t>
      </w:r>
      <w:r>
        <w:rPr>
          <w:i/>
          <w:iCs/>
        </w:rPr>
        <w:t xml:space="preserve">only</w:t>
      </w:r>
      <w:r>
        <w:t xml:space="preserve"> </w:t>
      </w:r>
      <w:r>
        <w:t xml:space="preserve">good worth seeking.</w:t>
      </w:r>
    </w:p>
    <w:p>
      <w:pPr>
        <w:numPr>
          <w:ilvl w:val="0"/>
          <w:numId w:val="1001"/>
        </w:numPr>
      </w:pPr>
      <w:r>
        <w:rPr>
          <w:b/>
          <w:bCs/>
        </w:rPr>
        <w:t xml:space="preserve">Psalm 23</w:t>
      </w:r>
      <w:r>
        <w:t xml:space="preserve"> </w:t>
      </w:r>
      <w:r>
        <w:t xml:space="preserve">— The same movement: genuine security (lying down in green pastures, lying down in peace, v. 8 here) grounded not in the absence of enemies but in the presence of the Shepherd-King. Both psalms demonstrate that settled rest is a theological conclusion, not a circumstantial one.</w:t>
      </w:r>
    </w:p>
    <w:p>
      <w:pPr>
        <w:numPr>
          <w:ilvl w:val="0"/>
          <w:numId w:val="1001"/>
        </w:numPr>
      </w:pPr>
      <w:r>
        <w:rPr>
          <w:b/>
          <w:bCs/>
        </w:rPr>
        <w:t xml:space="preserve">Ephesians 4:26</w:t>
      </w:r>
      <w:r>
        <w:t xml:space="preserve"> </w:t>
      </w:r>
      <w:r>
        <w:t xml:space="preserve">— Paul’s quotation of verse 4 demonstrates the canonical fertility of the psalm’s principle: agitation rightly directed (toward God) must not harden into sinful patterns — a legitimate development of the psalm’s call to trembling before God rather than pursuing worthless things.</w:t>
      </w:r>
    </w:p>
    <w:p>
      <w:pPr>
        <w:numPr>
          <w:ilvl w:val="0"/>
          <w:numId w:val="1001"/>
        </w:numPr>
      </w:pPr>
      <w:r>
        <w:rPr>
          <w:b/>
          <w:bCs/>
        </w:rPr>
        <w:t xml:space="preserve">Matthew 6:31–33</w:t>
      </w:r>
      <w:r>
        <w:t xml:space="preserve"> </w:t>
      </w:r>
      <w:r>
        <w:t xml:space="preserve">— Jesus addresses the same horizontal anxiety David confronts in verse 6:</w:t>
      </w:r>
      <w:r>
        <w:t xml:space="preserve"> </w:t>
      </w:r>
      <w:r>
        <w:t xml:space="preserve">“What will we eat? What will we drink?”</w:t>
      </w:r>
      <w:r>
        <w:t xml:space="preserve"> </w:t>
      </w:r>
      <w:r>
        <w:t xml:space="preserve">— the anxious search for visible good — and meets it with the same theological move: seek first the kingdom, and these things follow. David’s psalm is, in miniature, what Jesus teaches at length.</w:t>
      </w:r>
    </w:p>
    <w:p>
      <w:pPr>
        <w:numPr>
          <w:ilvl w:val="0"/>
          <w:numId w:val="1001"/>
        </w:numPr>
      </w:pPr>
      <w:r>
        <w:rPr>
          <w:b/>
          <w:bCs/>
        </w:rPr>
        <w:t xml:space="preserve">Philippians 4:6–7</w:t>
      </w:r>
      <w:r>
        <w:t xml:space="preserve"> </w:t>
      </w:r>
      <w:r>
        <w:t xml:space="preserve">— Paul’s</w:t>
      </w:r>
      <w:r>
        <w:t xml:space="preserve"> </w:t>
      </w:r>
      <w:r>
        <w:t xml:space="preserve">“the peace of God which surpasses understanding will guard your hearts and minds”</w:t>
      </w:r>
      <w:r>
        <w:t xml:space="preserve"> </w:t>
      </w:r>
      <w:r>
        <w:t xml:space="preserve">maps directly onto verse 8: David cannot explain his peace by circumstances, only by the LORD; this peace</w:t>
      </w:r>
      <w:r>
        <w:t xml:space="preserve"> </w:t>
      </w:r>
      <w:r>
        <w:t xml:space="preserve">“surpasses understanding”</w:t>
      </w:r>
      <w:r>
        <w:t xml:space="preserve"> </w:t>
      </w:r>
      <w:r>
        <w:t xml:space="preserve">precisely because it is not circumstantially grounded.</w:t>
      </w:r>
    </w:p>
    <w:p>
      <w:r>
        <w:pict>
          <v:rect style="width:0;height:1.5pt" o:hralign="center" o:hrstd="t" o:hr="t"/>
        </w:pict>
      </w:r>
    </w:p>
    <w:bookmarkEnd w:id="11"/>
    <w:bookmarkStart w:id="12" w:name="aim"/>
    <w:p>
      <w:pPr>
        <w:pStyle w:val="Heading2"/>
      </w:pPr>
      <w:r>
        <w:t xml:space="preserve">Aim</w:t>
      </w:r>
    </w:p>
    <w:p>
      <w:pPr>
        <w:pStyle w:val="FirstParagraph"/>
      </w:pPr>
      <w:r>
        <w:t xml:space="preserve">To move the reader from the anxious, horizontal search for security — whether expressed as worry, envy, or the pursuit of false goods — into the settled, God-ward rest that the psalm both describes and produces.</w:t>
      </w:r>
    </w:p>
    <w:p>
      <w:r>
        <w:pict>
          <v:rect style="width:0;height:1.5pt" o:hralign="center" o:hrstd="t" o:hr="t"/>
        </w:pict>
      </w:r>
    </w:p>
    <w:bookmarkEnd w:id="12"/>
    <w:bookmarkStart w:id="13"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Petition to God:</w:t>
            </w:r>
            <w:r>
              <w:t xml:space="preserve"> </w:t>
            </w:r>
            <w:r>
              <w:t xml:space="preserve">“Answer me when I call”</w:t>
            </w:r>
            <w:r>
              <w:t xml:space="preserve"> </w:t>
            </w:r>
            <w:r>
              <w:t xml:space="preserve">— grounded in past relief from distress; appeal to God’s righteousness</w:t>
            </w:r>
          </w:p>
        </w:tc>
        <w:tc>
          <w:tcPr/>
          <w:p>
            <w:pPr>
              <w:pStyle w:val="Compact"/>
            </w:pPr>
            <w:r>
              <w:t xml:space="preserve">“You have relieved me in distress”</w:t>
            </w:r>
            <w:r>
              <w:t xml:space="preserve"> </w:t>
            </w:r>
            <w:r>
              <w:t xml:space="preserve">— petition grounded in precedent, not presumption</w:t>
            </w:r>
          </w:p>
        </w:tc>
      </w:tr>
      <w:tr>
        <w:tc>
          <w:tcPr/>
          <w:p>
            <w:pPr>
              <w:pStyle w:val="Compact"/>
            </w:pPr>
            <w:r>
              <w:t xml:space="preserve">2</w:t>
            </w:r>
          </w:p>
        </w:tc>
        <w:tc>
          <w:tcPr/>
          <w:p>
            <w:pPr>
              <w:pStyle w:val="Compact"/>
            </w:pPr>
            <w:r>
              <w:t xml:space="preserve">Address to opponents: How long will you pursue vanity and lies, turning my glory to shame?</w:t>
            </w:r>
          </w:p>
        </w:tc>
        <w:tc>
          <w:tcPr/>
          <w:p>
            <w:pPr>
              <w:pStyle w:val="Compact"/>
            </w:pPr>
            <w:r>
              <w:t xml:space="preserve">“Sons of men”</w:t>
            </w:r>
            <w:r>
              <w:t xml:space="preserve"> </w:t>
            </w:r>
            <w:r>
              <w:t xml:space="preserve">— possibly nobles or influential persons within Israel</w:t>
            </w:r>
          </w:p>
        </w:tc>
      </w:tr>
      <w:tr>
        <w:tc>
          <w:tcPr/>
          <w:p>
            <w:pPr>
              <w:pStyle w:val="Compact"/>
            </w:pPr>
            <w:r>
              <w:t xml:space="preserve">3</w:t>
            </w:r>
          </w:p>
        </w:tc>
        <w:tc>
          <w:tcPr/>
          <w:p>
            <w:pPr>
              <w:pStyle w:val="Compact"/>
            </w:pPr>
            <w:r>
              <w:t xml:space="preserve">Counter-assertion: The LORD has set apart the godly for Himself; He hears when they call</w:t>
            </w:r>
          </w:p>
        </w:tc>
        <w:tc>
          <w:tcPr/>
          <w:p>
            <w:pPr>
              <w:pStyle w:val="Compact"/>
            </w:pPr>
            <w:r>
              <w:t xml:space="preserve">The ground of confidence: not David’s virtue but God’s election/setting apart</w:t>
            </w:r>
          </w:p>
        </w:tc>
      </w:tr>
      <w:tr>
        <w:tc>
          <w:tcPr/>
          <w:p>
            <w:pPr>
              <w:pStyle w:val="Compact"/>
            </w:pPr>
            <w:r>
              <w:t xml:space="preserve">4</w:t>
            </w:r>
          </w:p>
        </w:tc>
        <w:tc>
          <w:tcPr/>
          <w:p>
            <w:pPr>
              <w:pStyle w:val="Compact"/>
            </w:pPr>
            <w:r>
              <w:t xml:space="preserve">Call to opponents: Be agitated/tremble, and do not sin; commune with your hearts on your beds; be silent</w:t>
            </w:r>
          </w:p>
        </w:tc>
        <w:tc>
          <w:tcPr/>
          <w:p>
            <w:pPr>
              <w:pStyle w:val="Compact"/>
            </w:pPr>
            <w:r>
              <w:t xml:space="preserve">Inward turn — the trembling before God is the antidote to the outward pursuit of worthless things</w:t>
            </w:r>
          </w:p>
        </w:tc>
      </w:tr>
      <w:tr>
        <w:tc>
          <w:tcPr/>
          <w:p>
            <w:pPr>
              <w:pStyle w:val="Compact"/>
            </w:pPr>
            <w:r>
              <w:t xml:space="preserve">5</w:t>
            </w:r>
          </w:p>
        </w:tc>
        <w:tc>
          <w:tcPr/>
          <w:p>
            <w:pPr>
              <w:pStyle w:val="Compact"/>
            </w:pPr>
            <w:r>
              <w:t xml:space="preserve">Command: Offer right sacrifices and trust in the LORD</w:t>
            </w:r>
          </w:p>
        </w:tc>
        <w:tc>
          <w:tcPr/>
          <w:p>
            <w:pPr>
              <w:pStyle w:val="Compact"/>
            </w:pPr>
            <w:r>
              <w:t xml:space="preserve">Genuine worship vs. the</w:t>
            </w:r>
            <w:r>
              <w:t xml:space="preserve"> </w:t>
            </w:r>
            <w:r>
              <w:t xml:space="preserve">“worthless things”</w:t>
            </w:r>
            <w:r>
              <w:t xml:space="preserve"> </w:t>
            </w:r>
            <w:r>
              <w:t xml:space="preserve">of v. 2 — the prescribed alternative</w:t>
            </w:r>
          </w:p>
        </w:tc>
      </w:tr>
      <w:tr>
        <w:tc>
          <w:tcPr/>
          <w:p>
            <w:pPr>
              <w:pStyle w:val="Compact"/>
            </w:pPr>
            <w:r>
              <w:t xml:space="preserve">6</w:t>
            </w:r>
          </w:p>
        </w:tc>
        <w:tc>
          <w:tcPr/>
          <w:p>
            <w:pPr>
              <w:pStyle w:val="Compact"/>
            </w:pPr>
            <w:r>
              <w:t xml:space="preserve">Contrast:</w:t>
            </w:r>
            <w:r>
              <w:t xml:space="preserve"> </w:t>
            </w:r>
            <w:r>
              <w:t xml:space="preserve">“Many say, who will show us good?”</w:t>
            </w:r>
            <w:r>
              <w:t xml:space="preserve"> </w:t>
            </w:r>
            <w:r>
              <w:t xml:space="preserve">vs. David’s petition for the LORD’s face to shine</w:t>
            </w:r>
          </w:p>
        </w:tc>
        <w:tc>
          <w:tcPr/>
          <w:p>
            <w:pPr>
              <w:pStyle w:val="Compact"/>
            </w:pPr>
            <w:r>
              <w:t xml:space="preserve">The psalm’s theological hinge — horizontal vs. vertical orientation toward security</w:t>
            </w:r>
          </w:p>
        </w:tc>
      </w:tr>
      <w:tr>
        <w:tc>
          <w:tcPr/>
          <w:p>
            <w:pPr>
              <w:pStyle w:val="Compact"/>
            </w:pPr>
            <w:r>
              <w:t xml:space="preserve">7</w:t>
            </w:r>
          </w:p>
        </w:tc>
        <w:tc>
          <w:tcPr/>
          <w:p>
            <w:pPr>
              <w:pStyle w:val="Compact"/>
            </w:pPr>
            <w:r>
              <w:t xml:space="preserve">Statement of joy: The LORD has put more gladness in David’s heart than in the season of great harvest</w:t>
            </w:r>
          </w:p>
        </w:tc>
        <w:tc>
          <w:tcPr/>
          <w:p>
            <w:pPr>
              <w:pStyle w:val="Compact"/>
            </w:pPr>
            <w:r>
              <w:t xml:space="preserve">More than grain and wine — the joy of God’s favor surpasses material abundance</w:t>
            </w:r>
          </w:p>
        </w:tc>
      </w:tr>
      <w:tr>
        <w:tc>
          <w:tcPr/>
          <w:p>
            <w:pPr>
              <w:pStyle w:val="Compact"/>
            </w:pPr>
            <w:r>
              <w:t xml:space="preserve">8</w:t>
            </w:r>
          </w:p>
        </w:tc>
        <w:tc>
          <w:tcPr/>
          <w:p>
            <w:pPr>
              <w:pStyle w:val="Compact"/>
            </w:pPr>
            <w:r>
              <w:t xml:space="preserve">Conclusion: David lies down in peace; the LORD alone makes him dwell in safety</w:t>
            </w:r>
          </w:p>
        </w:tc>
        <w:tc>
          <w:tcPr/>
          <w:p>
            <w:pPr>
              <w:pStyle w:val="Compact"/>
            </w:pPr>
            <w:r>
              <w:t xml:space="preserve">Evening frame;</w:t>
            </w:r>
            <w:r>
              <w:t xml:space="preserve"> </w:t>
            </w:r>
            <w:r>
              <w:t xml:space="preserve">“alone”</w:t>
            </w:r>
            <w:r>
              <w:t xml:space="preserve"> </w:t>
            </w:r>
            <w:r>
              <w:t xml:space="preserve">(</w:t>
            </w:r>
            <w:r>
              <w:rPr>
                <w:i/>
                <w:iCs/>
              </w:rPr>
              <w:t xml:space="preserve">badad</w:t>
            </w:r>
            <w:r>
              <w:t xml:space="preserve">) — the exclusivity of the LORD as the source of security</w:t>
            </w:r>
          </w:p>
        </w:tc>
      </w:tr>
    </w:tbl>
    <w:p>
      <w:r>
        <w:pict>
          <v:rect style="width:0;height:1.5pt" o:hralign="center" o:hrstd="t" o:hr="t"/>
        </w:pict>
      </w:r>
    </w:p>
    <w:bookmarkEnd w:id="13"/>
    <w:bookmarkStart w:id="14"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w:t>
            </w:r>
          </w:p>
        </w:tc>
        <w:tc>
          <w:tcPr/>
          <w:p>
            <w:pPr>
              <w:pStyle w:val="Compact"/>
            </w:pPr>
            <w:r>
              <w:t xml:space="preserve">The Petition: Calling on a Proven God</w:t>
            </w:r>
          </w:p>
        </w:tc>
      </w:tr>
      <w:tr>
        <w:tc>
          <w:tcPr/>
          <w:p>
            <w:pPr>
              <w:pStyle w:val="Compact"/>
            </w:pPr>
            <w:r>
              <w:t xml:space="preserve">2</w:t>
            </w:r>
          </w:p>
        </w:tc>
        <w:tc>
          <w:tcPr/>
          <w:p>
            <w:pPr>
              <w:pStyle w:val="Compact"/>
            </w:pPr>
            <w:r>
              <w:t xml:space="preserve">2–5</w:t>
            </w:r>
          </w:p>
        </w:tc>
        <w:tc>
          <w:tcPr/>
          <w:p>
            <w:pPr>
              <w:pStyle w:val="Compact"/>
            </w:pPr>
            <w:r>
              <w:t xml:space="preserve">The Confrontation: Exposing the Idolatry Beneath the Anxiety</w:t>
            </w:r>
          </w:p>
        </w:tc>
      </w:tr>
      <w:tr>
        <w:tc>
          <w:tcPr/>
          <w:p>
            <w:pPr>
              <w:pStyle w:val="Compact"/>
            </w:pPr>
            <w:r>
              <w:t xml:space="preserve">3</w:t>
            </w:r>
          </w:p>
        </w:tc>
        <w:tc>
          <w:tcPr/>
          <w:p>
            <w:pPr>
              <w:pStyle w:val="Compact"/>
            </w:pPr>
            <w:r>
              <w:t xml:space="preserve">6–8</w:t>
            </w:r>
          </w:p>
        </w:tc>
        <w:tc>
          <w:tcPr/>
          <w:p>
            <w:pPr>
              <w:pStyle w:val="Compact"/>
            </w:pPr>
            <w:r>
              <w:t xml:space="preserve">The Contrast and the Rest: God’s Face vs. the World’s Good</w:t>
            </w:r>
          </w:p>
        </w:tc>
      </w:tr>
    </w:tbl>
    <w:p>
      <w:r>
        <w:pict>
          <v:rect style="width:0;height:1.5pt" o:hralign="center" o:hrstd="t" o:hr="t"/>
        </w:pict>
      </w:r>
    </w:p>
    <w:bookmarkEnd w:id="14"/>
    <w:bookmarkStart w:id="15"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LORD’s favor is the only foundation for genuine rest and security.</w:t>
      </w:r>
    </w:p>
    <w:p>
      <w:pPr>
        <w:pStyle w:val="BodyText"/>
      </w:pPr>
      <w:r>
        <w:rPr>
          <w:b/>
          <w:bCs/>
        </w:rPr>
        <w:t xml:space="preserve">Primary Claim:</w:t>
      </w:r>
      <w:r>
        <w:t xml:space="preserve"> </w:t>
      </w:r>
      <w:r>
        <w:t xml:space="preserve">God is calling His people out of the anxious, horizontal search for security — confronting the idols beneath that search and summoning them into the settled peace that comes only from His face shining upon them.</w:t>
      </w:r>
    </w:p>
    <w:p>
      <w:r>
        <w:pict>
          <v:rect style="width:0;height:1.5pt" o:hralign="center" o:hrstd="t" o:hr="t"/>
        </w:pict>
      </w:r>
    </w:p>
    <w:bookmarkEnd w:id="15"/>
    <w:bookmarkStart w:id="16" w:name="applications-five"/>
    <w:p>
      <w:pPr>
        <w:pStyle w:val="Heading2"/>
      </w:pPr>
      <w:r>
        <w:t xml:space="preserve">Applications (Five)</w:t>
      </w:r>
    </w:p>
    <w:p>
      <w:pPr>
        <w:pStyle w:val="FirstParagraph"/>
      </w:pPr>
      <w:r>
        <w:rPr>
          <w:b/>
          <w:bCs/>
        </w:rPr>
        <w:t xml:space="preserve">1. (Mind/Belief)</w:t>
      </w:r>
      <w:r>
        <w:t xml:space="preserve"> </w:t>
      </w:r>
      <w:r>
        <w:t xml:space="preserve">The security you are chasing elsewhere already exists in full in God’s favor — you are looking for something you already have access to. David’s petition in verse 6 is not a plea from deprivation but a reorientation of attention: the</w:t>
      </w:r>
      <w:r>
        <w:t xml:space="preserve"> </w:t>
      </w:r>
      <w:r>
        <w:t xml:space="preserve">“good”</w:t>
      </w:r>
      <w:r>
        <w:t xml:space="preserve"> </w:t>
      </w:r>
      <w:r>
        <w:t xml:space="preserve">the many are searching for is already available to those on whom the LORD’s face shines. If you are a believer, you are not locked out of divine favor waiting for circumstances to change. You are already the object of it. The work is not acquiring it but learning to live from it.</w:t>
      </w:r>
    </w:p>
    <w:p>
      <w:pPr>
        <w:pStyle w:val="BodyText"/>
      </w:pPr>
      <w:r>
        <w:rPr>
          <w:b/>
          <w:bCs/>
        </w:rPr>
        <w:t xml:space="preserve">2. (Affections/Worship)</w:t>
      </w:r>
      <w:r>
        <w:t xml:space="preserve"> </w:t>
      </w:r>
      <w:r>
        <w:t xml:space="preserve">Examine what you are actually treating as your source of peace right now — not what you would say if asked, but what you are actually reaching for when the anxiety spikes. David names</w:t>
      </w:r>
      <w:r>
        <w:t xml:space="preserve"> </w:t>
      </w:r>
      <w:r>
        <w:t xml:space="preserve">“worthless things”</w:t>
      </w:r>
      <w:r>
        <w:t xml:space="preserve"> </w:t>
      </w:r>
      <w:r>
        <w:t xml:space="preserve">and</w:t>
      </w:r>
      <w:r>
        <w:t xml:space="preserve"> </w:t>
      </w:r>
      <w:r>
        <w:t xml:space="preserve">“lies”</w:t>
      </w:r>
      <w:r>
        <w:t xml:space="preserve"> </w:t>
      </w:r>
      <w:r>
        <w:t xml:space="preserve">as the functional alternatives his opponents are pursuing. These are not obviously pagan idols — they are the things covenant people pursue when they functionally doubt that God’s favor is enough. What is yours? Financial security? Relational approval? Resolved circumstances? The psalm calls you not to try harder to stop wanting these things, but to tremble before the God whose favor makes them secondary (v. 4) — to feel, at the level of affection, that He is more.</w:t>
      </w:r>
    </w:p>
    <w:p>
      <w:pPr>
        <w:pStyle w:val="BodyText"/>
      </w:pPr>
      <w:r>
        <w:rPr>
          <w:b/>
          <w:bCs/>
        </w:rPr>
        <w:t xml:space="preserve">3. (Will/Behavior)</w:t>
      </w:r>
      <w:r>
        <w:t xml:space="preserve"> </w:t>
      </w:r>
      <w:r>
        <w:t xml:space="preserve">Practice the inward turn David commands in verse 4 — commune with your heart on your bed and be silent. This is a specific, concrete discipline: before you reach for the phone, before you re-run the anxiety spiral, before you check whether circumstances have changed, be still before the LORD. The silence David commands is not emptiness — it is an orientation. Let the last thing before sleep be a practiced trust that the LORD alone makes you dwell in safety (v. 8), not a rehearsal of every unresolved threat.</w:t>
      </w:r>
    </w:p>
    <w:p>
      <w:pPr>
        <w:pStyle w:val="BodyText"/>
      </w:pPr>
      <w:r>
        <w:rPr>
          <w:b/>
          <w:bCs/>
        </w:rPr>
        <w:t xml:space="preserve">4. (Mind/Belief)</w:t>
      </w:r>
      <w:r>
        <w:t xml:space="preserve"> </w:t>
      </w:r>
      <w:r>
        <w:t xml:space="preserve">Your confidence in prayer can be grounded in past answers, not just future hope — and David models this in verse 1.</w:t>
      </w:r>
      <w:r>
        <w:t xml:space="preserve"> </w:t>
      </w:r>
      <w:r>
        <w:t xml:space="preserve">“You have relieved me when I was in distress”</w:t>
      </w:r>
      <w:r>
        <w:t xml:space="preserve"> </w:t>
      </w:r>
      <w:r>
        <w:t xml:space="preserve">is not sentimental memory; it is the evidentiary basis of a new petition. Build and maintain a record of God’s faithfulness in your own life — specific instances, named and remembered — so that when new distress comes, you are not praying into the unknown but calling on a proven God.</w:t>
      </w:r>
    </w:p>
    <w:p>
      <w:pPr>
        <w:pStyle w:val="BodyText"/>
      </w:pPr>
      <w:r>
        <w:rPr>
          <w:b/>
          <w:bCs/>
        </w:rPr>
        <w:t xml:space="preserve">5. (Affections/Worship)</w:t>
      </w:r>
      <w:r>
        <w:t xml:space="preserve"> </w:t>
      </w:r>
      <w:r>
        <w:t xml:space="preserve">The joy available in God’s favor is not a religious consolation prize for people who couldn’t get what they really wanted — it is greater than the best material abundance the world offers. Verse 7 is not pious sentiment: David says God has put more gladness in his heart than grain and wine in their season — the peak of harvest joy, communal celebration, physical abundance. The psalm is not asking you to be satisfied with less. It is insisting that you are being offered more. Let this claim work on your affections: begin to grieve the times you have treated God’s presence as second-best and chosen the lesser joy.</w:t>
      </w:r>
    </w:p>
    <w:p>
      <w:r>
        <w:pict>
          <v:rect style="width:0;height:1.5pt" o:hralign="center" o:hrstd="t" o:hr="t"/>
        </w:pict>
      </w:r>
    </w:p>
    <w:bookmarkEnd w:id="16"/>
    <w:bookmarkStart w:id="17"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4 teaches that the LORD is not one potential source of security among many but the</w:t>
      </w:r>
      <w:r>
        <w:t xml:space="preserve"> </w:t>
      </w:r>
      <w:r>
        <w:rPr>
          <w:i/>
          <w:iCs/>
        </w:rPr>
        <w:t xml:space="preserve">exclusive</w:t>
      </w:r>
      <w:r>
        <w:t xml:space="preserve"> </w:t>
      </w:r>
      <w:r>
        <w:t xml:space="preserve">ground of genuine rest — verse 8’s</w:t>
      </w:r>
      <w:r>
        <w:t xml:space="preserve"> </w:t>
      </w:r>
      <w:r>
        <w:t xml:space="preserve">“alone”</w:t>
      </w:r>
      <w:r>
        <w:t xml:space="preserve"> </w:t>
      </w:r>
      <w:r>
        <w:t xml:space="preserve">(</w:t>
      </w:r>
      <w:r>
        <w:rPr>
          <w:i/>
          <w:iCs/>
        </w:rPr>
        <w:t xml:space="preserve">badad</w:t>
      </w:r>
      <w:r>
        <w:t xml:space="preserve">) is the psalm’s theological core. The passage also teaches that God distinguishes the godly for Himself (v. 3), not on the basis of their performance but His sovereign setting-apart — which is why David can pray with confidence even while under pressure. The contrast between horizontal and vertical orientations toward</w:t>
      </w:r>
      <w:r>
        <w:t xml:space="preserve"> </w:t>
      </w:r>
      <w:r>
        <w:t xml:space="preserve">“good”</w:t>
      </w:r>
      <w:r>
        <w:t xml:space="preserve"> </w:t>
      </w:r>
      <w:r>
        <w:t xml:space="preserve">(v. 6) reveals that anxiety is not first a psychological problem but a theological one: it is the practical belief that God’s favor is insufficient and that real security must come from somewhere visible. And the psalm’s movement from distress (v. 1) to peace (v. 8) teaches that settled rest is a theological conclusion — arrived at by the mind and will and affections being reoriented toward God — not a circumstantial outcome.</w:t>
      </w:r>
    </w:p>
    <w:p>
      <w:r>
        <w:pict>
          <v:rect style="width:0;height:1.5pt" o:hralign="center" o:hrstd="t" o:hr="t"/>
        </w:pict>
      </w:r>
    </w:p>
    <w:bookmarkEnd w:id="17"/>
    <w:bookmarkStart w:id="18"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4 functions as a vivid illustration of what the Reformed tradition means by</w:t>
      </w:r>
      <w:r>
        <w:t xml:space="preserve"> </w:t>
      </w:r>
      <w:r>
        <w:rPr>
          <w:i/>
          <w:iCs/>
        </w:rPr>
        <w:t xml:space="preserve">coram Deo</w:t>
      </w:r>
      <w:r>
        <w:t xml:space="preserve"> </w:t>
      </w:r>
      <w:r>
        <w:t xml:space="preserve">— life lived before the face of God. The psalm’s entire movement is a reorientation from horizontal to vertical: from</w:t>
      </w:r>
      <w:r>
        <w:t xml:space="preserve"> </w:t>
      </w:r>
      <w:r>
        <w:t xml:space="preserve">“who will show us good?”</w:t>
      </w:r>
      <w:r>
        <w:t xml:space="preserve"> </w:t>
      </w:r>
      <w:r>
        <w:t xml:space="preserve">to</w:t>
      </w:r>
      <w:r>
        <w:t xml:space="preserve"> </w:t>
      </w:r>
      <w:r>
        <w:t xml:space="preserve">“lift up the light of your face upon us.”</w:t>
      </w:r>
      <w:r>
        <w:t xml:space="preserve"> </w:t>
      </w:r>
      <w:r>
        <w:t xml:space="preserve">This is not the sanctification of a generally positive spiritual attitude — it is the specific claim that God’s covenant favor, expressed as His face shining on His people, is the only sufficient foundation for human flourishing. The psalm also illuminates the Reformed understanding of idolatry as a practical, functional category within the community of faith — the opponents are covenant people who are pursuing</w:t>
      </w:r>
      <w:r>
        <w:t xml:space="preserve"> </w:t>
      </w:r>
      <w:r>
        <w:t xml:space="preserve">“worthless things,”</w:t>
      </w:r>
      <w:r>
        <w:t xml:space="preserve"> </w:t>
      </w:r>
      <w:r>
        <w:t xml:space="preserve">demonstrating that the fundamental human temptation is not irreligion but rival trust. The closing verse’s</w:t>
      </w:r>
      <w:r>
        <w:t xml:space="preserve"> </w:t>
      </w:r>
      <w:r>
        <w:t xml:space="preserve">“alone”</w:t>
      </w:r>
      <w:r>
        <w:t xml:space="preserve"> </w:t>
      </w:r>
      <w:r>
        <w:t xml:space="preserve">guards against any synergistic account of rest and security: it is the LORD, not the LORD plus resolved circumstances, who makes His people dwell safely. In Christ, the Aaronic blessing David invokes (v. 6) has been given its fullest expression — the face of God shines on believers in the face of Jesus Christ (2 Corinthians 4:6), making the peace of verse 8 the permanent inheritance of all who are in Him.</w:t>
      </w:r>
    </w:p>
    <w:p>
      <w:r>
        <w:pict>
          <v:rect style="width:0;height:1.5pt" o:hralign="center" o:hrstd="t" o:hr="t"/>
        </w:pict>
      </w:r>
    </w:p>
    <w:bookmarkEnd w:id="18"/>
    <w:bookmarkStart w:id="19" w:name="main-takeaway"/>
    <w:p>
      <w:pPr>
        <w:pStyle w:val="Heading2"/>
      </w:pPr>
      <w:r>
        <w:t xml:space="preserve">Main Takeaway</w:t>
      </w:r>
    </w:p>
    <w:p>
      <w:pPr>
        <w:pStyle w:val="FirstParagraph"/>
      </w:pPr>
      <w:r>
        <w:t xml:space="preserve">You are not waiting for circumstances to improve so that you can finally rest — you are waiting for your gaze to shift. The LORD’s face is already turned toward you; His favor is already the ground beneath you. The peace David falls asleep in (v. 8) is not the peace of resolved problems — it is the peace of a man who has stopped looking for security in the wrong places. Stop chasing what you already have. Let the LORD alone be enough, because He is.</w:t>
      </w:r>
    </w:p>
    <w:p>
      <w:r>
        <w:pict>
          <v:rect style="width:0;height:1.5pt" o:hralign="center" o:hrstd="t" o:hr="t"/>
        </w:pict>
      </w:r>
    </w:p>
    <w:bookmarkEnd w:id="19"/>
    <w:bookmarkStart w:id="20" w:name="preachingteaching-pitfalls"/>
    <w:p>
      <w:pPr>
        <w:pStyle w:val="Heading2"/>
      </w:pPr>
      <w:r>
        <w:t xml:space="preserve">Preaching/Teaching Pitfalls</w:t>
      </w:r>
    </w:p>
    <w:p>
      <w:pPr>
        <w:numPr>
          <w:ilvl w:val="0"/>
          <w:numId w:val="1002"/>
        </w:numPr>
      </w:pPr>
      <w:r>
        <w:rPr>
          <w:b/>
          <w:bCs/>
        </w:rPr>
        <w:t xml:space="preserve">Turning verse 4 into an anger-management text.</w:t>
      </w:r>
      <w:r>
        <w:t xml:space="preserve"> </w:t>
      </w:r>
      <w:r>
        <w:t xml:space="preserve">Because Paul quotes this verse in Ephesians 4:26, preachers can import Paul’s entire ethical framework back into Psalm 4, effectively preaching a sermon on handling interpersonal anger from a text that is about trembling before God. The Pauline application is legitimate and worth acknowledging, but it is a secondary use of the principle — not the psalm’s own concern. The psalm’s</w:t>
      </w:r>
      <w:r>
        <w:t xml:space="preserve"> </w:t>
      </w:r>
      <w:r>
        <w:t xml:space="preserve">“tremble”</w:t>
      </w:r>
      <w:r>
        <w:t xml:space="preserve"> </w:t>
      </w:r>
      <w:r>
        <w:t xml:space="preserve">(</w:t>
      </w:r>
      <w:r>
        <w:rPr>
          <w:i/>
          <w:iCs/>
        </w:rPr>
        <w:t xml:space="preserve">rgz</w:t>
      </w:r>
      <w:r>
        <w:t xml:space="preserve">) is directed Godward, not toward a fellow human; preaching it primarily as anger instruction evacuates the psalm of its theological weight.</w:t>
      </w:r>
    </w:p>
    <w:p>
      <w:pPr>
        <w:numPr>
          <w:ilvl w:val="0"/>
          <w:numId w:val="1002"/>
        </w:numPr>
      </w:pPr>
      <w:r>
        <w:rPr>
          <w:b/>
          <w:bCs/>
        </w:rPr>
        <w:t xml:space="preserve">Flattening the horizontal/vertical contrast in verse 6.</w:t>
      </w:r>
      <w:r>
        <w:t xml:space="preserve"> </w:t>
      </w:r>
      <w:r>
        <w:t xml:space="preserve">The</w:t>
      </w:r>
      <w:r>
        <w:t xml:space="preserve"> </w:t>
      </w:r>
      <w:r>
        <w:t xml:space="preserve">“many”</w:t>
      </w:r>
      <w:r>
        <w:t xml:space="preserve"> </w:t>
      </w:r>
      <w:r>
        <w:t xml:space="preserve">who ask</w:t>
      </w:r>
      <w:r>
        <w:t xml:space="preserve"> </w:t>
      </w:r>
      <w:r>
        <w:t xml:space="preserve">“who will show us good?”</w:t>
      </w:r>
      <w:r>
        <w:t xml:space="preserve"> </w:t>
      </w:r>
      <w:r>
        <w:t xml:space="preserve">are not simply pessimists or cynics — they are people who have a functional theology of blessing that looks entirely horizontal. If the preacher doesn’t sharpen this contrast — between the many’s orientation and David’s petition for the LORD’s face — the psalm becomes a generic encouragement to</w:t>
      </w:r>
      <w:r>
        <w:t xml:space="preserve"> </w:t>
      </w:r>
      <w:r>
        <w:t xml:space="preserve">“look on the bright side”</w:t>
      </w:r>
      <w:r>
        <w:t xml:space="preserve"> </w:t>
      </w:r>
      <w:r>
        <w:t xml:space="preserve">rather than a confrontation with functional idolatry. The contrast must land.</w:t>
      </w:r>
    </w:p>
    <w:p>
      <w:pPr>
        <w:numPr>
          <w:ilvl w:val="0"/>
          <w:numId w:val="1002"/>
        </w:numPr>
      </w:pPr>
      <w:r>
        <w:rPr>
          <w:b/>
          <w:bCs/>
        </w:rPr>
        <w:t xml:space="preserve">Preaching verse 8 as a promise of literal physical safety.</w:t>
      </w:r>
      <w:r>
        <w:t xml:space="preserve"> </w:t>
      </w:r>
      <w:r>
        <w:t xml:space="preserve">“The LORD alone makes me dwell in safety”</w:t>
      </w:r>
      <w:r>
        <w:t xml:space="preserve"> </w:t>
      </w:r>
      <w:r>
        <w:t xml:space="preserve">has been read as a guarantee against physical harm, which neither the psalm’s context nor Scripture as a whole supports. David is not promising that those who trust God will be protected from danger — he is describing the subjective experience of peace and security that comes from trusting the LORD, regardless of circumstances. The safety is real, but it is the safety of covenant relationship, not the safety of harm-avoidance.</w:t>
      </w:r>
    </w:p>
    <w:p>
      <w:pPr>
        <w:numPr>
          <w:ilvl w:val="0"/>
          <w:numId w:val="1002"/>
        </w:numPr>
      </w:pPr>
      <w:r>
        <w:rPr>
          <w:b/>
          <w:bCs/>
        </w:rPr>
        <w:t xml:space="preserve">Neglecting the confrontational movement of verses 2–5.</w:t>
      </w:r>
      <w:r>
        <w:t xml:space="preserve"> </w:t>
      </w:r>
      <w:r>
        <w:t xml:space="preserve">These verses are genuinely difficult — David is addressing opponents, commanding them to tremble and offer right sacrifices — and preachers sometimes skip over them quickly to reach the devotional richness of verses 6–8. But the confrontation is essential to the psalm’s structure. The peace of verse 8 is not available apart from the honest examination of what we are actually trusting. The psalm earns its peace by first exposing the alternatives.</w:t>
      </w:r>
    </w:p>
    <w:p>
      <w:pPr>
        <w:numPr>
          <w:ilvl w:val="0"/>
          <w:numId w:val="1002"/>
        </w:numPr>
      </w:pPr>
      <w:r>
        <w:rPr>
          <w:b/>
          <w:bCs/>
        </w:rPr>
        <w:t xml:space="preserve">Individualism in application.</w:t>
      </w:r>
      <w:r>
        <w:t xml:space="preserve"> </w:t>
      </w:r>
      <w:r>
        <w:t xml:space="preserve">The psalm’s movement is partly communal — David addresses opponents and an implied community in verse 6 (</w:t>
      </w:r>
      <w:r>
        <w:t xml:space="preserve">“many say”</w:t>
      </w:r>
      <w:r>
        <w:t xml:space="preserve">). Applications that focus exclusively on the individual’s private anxiety miss the psalm’s concern with what happens when a community of faith collectively orients itself horizontally. There is a corporate application here: what does a church community look like when it collectively pursues</w:t>
      </w:r>
      <w:r>
        <w:t xml:space="preserve"> </w:t>
      </w:r>
      <w:r>
        <w:t xml:space="preserve">“worthless things”</w:t>
      </w:r>
      <w:r>
        <w:t xml:space="preserve"> </w:t>
      </w:r>
      <w:r>
        <w:t xml:space="preserve">while professing faith? The psalm speaks to that condition as well.</w:t>
      </w:r>
    </w:p>
    <w:p>
      <w:pPr>
        <w:numPr>
          <w:ilvl w:val="0"/>
          <w:numId w:val="1002"/>
        </w:numPr>
      </w:pPr>
      <w:r>
        <w:rPr>
          <w:b/>
          <w:bCs/>
        </w:rPr>
        <w:t xml:space="preserve">Sentimentalizing verse 7’s joy.</w:t>
      </w:r>
      <w:r>
        <w:t xml:space="preserve"> </w:t>
      </w:r>
      <w:r>
        <w:t xml:space="preserve">“You have put more gladness in my heart than they have when their grain and wine abound”</w:t>
      </w:r>
      <w:r>
        <w:t xml:space="preserve"> </w:t>
      </w:r>
      <w:r>
        <w:t xml:space="preserve">is a strong, comparative, even competitive claim — David is not saying God’s joy is nice; he is saying it</w:t>
      </w:r>
      <w:r>
        <w:t xml:space="preserve"> </w:t>
      </w:r>
      <w:r>
        <w:rPr>
          <w:i/>
          <w:iCs/>
        </w:rPr>
        <w:t xml:space="preserve">surpasses</w:t>
      </w:r>
      <w:r>
        <w:t xml:space="preserve"> </w:t>
      </w:r>
      <w:r>
        <w:t xml:space="preserve">the specific peak joy of a harvest. Preaching this as generic</w:t>
      </w:r>
      <w:r>
        <w:t xml:space="preserve"> </w:t>
      </w:r>
      <w:r>
        <w:t xml:space="preserve">“God makes us happy”</w:t>
      </w:r>
      <w:r>
        <w:t xml:space="preserve"> </w:t>
      </w:r>
      <w:r>
        <w:t xml:space="preserve">misses the claim’s force. The preacher must help the congregation feel the weight of what is being compared: communal celebration, physical abundance, the best earthly circumstances can produce — and then insist that God’s favor exceeds all of it.</w:t>
      </w:r>
    </w:p>
    <w:bookmarkEnd w:id="20"/>
    <w:bookmarkEnd w:id="2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2026-07-14T21:04:09Z</dcterms:created>
  <dcterms:modified xsi:type="dcterms:W3CDTF">2026-07-14T21:04:09Z</dcterms:modified>
</cp:coreProperties>
</file>

<file path=docProps/custom.xml><?xml version="1.0" encoding="utf-8"?>
<Properties xmlns="http://schemas.openxmlformats.org/officeDocument/2006/custom-properties" xmlns:vt="http://schemas.openxmlformats.org/officeDocument/2006/docPropsVTypes"/>
</file>